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sz w:val="28"/>
          <w:szCs w:val="28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6430" cy="646430"/>
                <wp:effectExtent l="635" t="0" r="0" b="0"/>
                <wp:wrapNone/>
                <wp:docPr id="1" name="_x005F_x0000_tole_rId2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840" cy="645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00_tole_rId2" path="m0,0l-2147483645,0l-2147483645,-2147483646l0,-2147483646xe" stroked="f" style="position:absolute;margin-left:0.05pt;margin-top:0.05pt;width:50.8pt;height:50.8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object w:dxaOrig="3105" w:dyaOrig="3300">
          <v:shapetype id="shapetype_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shapetype_ole_rId2" style="width:58.25pt;height:58.85pt;mso-wrap-distance-right:0pt" filled="f" o:ole="">
            <v:imagedata r:id="rId3" o:title=""/>
          </v:shape>
          <o:OLEObject Type="Embed" ProgID="PBrush" ShapeID="ole_rId2" DrawAspect="Content" ObjectID="_1653678970" r:id="rId2"/>
        </w:object>
      </w:r>
    </w:p>
    <w:p>
      <w:pPr>
        <w:pStyle w:val="1"/>
        <w:widowControl w:val="fals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2"/>
        <w:widowControl w:val="false"/>
        <w:numPr>
          <w:ilvl w:val="1"/>
          <w:numId w:val="1"/>
        </w:numPr>
        <w:tabs>
          <w:tab w:val="left" w:pos="0" w:leader="none"/>
          <w:tab w:val="left" w:pos="4218" w:leader="none"/>
          <w:tab w:val="left" w:pos="4674" w:leader="none"/>
        </w:tabs>
        <w:spacing w:before="0" w:after="0"/>
        <w:jc w:val="center"/>
        <w:rPr>
          <w:rFonts w:ascii="Times New Roman" w:hAnsi="Times New Roman" w:cs="Times New Roman"/>
          <w:i w:val="false"/>
          <w:i w:val="false"/>
          <w:sz w:val="32"/>
          <w:szCs w:val="32"/>
        </w:rPr>
      </w:pPr>
      <w:r>
        <w:rPr>
          <w:rFonts w:cs="Times New Roman" w:ascii="Times New Roman" w:hAnsi="Times New Roman"/>
          <w:i w:val="false"/>
          <w:sz w:val="32"/>
          <w:szCs w:val="32"/>
        </w:rPr>
        <w:t>Р І Ш Е Н Н Я</w:t>
      </w:r>
    </w:p>
    <w:p>
      <w:pPr>
        <w:pStyle w:val="Normal"/>
        <w:widowControl w:val="false"/>
        <w:jc w:val="center"/>
        <w:rPr>
          <w:b/>
          <w:b/>
          <w:bCs/>
          <w:i/>
          <w:i/>
          <w:sz w:val="40"/>
          <w:szCs w:val="40"/>
        </w:rPr>
      </w:pPr>
      <w:r>
        <w:rPr>
          <w:b/>
          <w:bCs/>
          <w:i/>
          <w:sz w:val="40"/>
          <w:szCs w:val="40"/>
        </w:rPr>
      </w:r>
    </w:p>
    <w:p>
      <w:pPr>
        <w:pStyle w:val="Normal"/>
        <w:widowControl w:val="false"/>
        <w:tabs>
          <w:tab w:val="clear" w:pos="708"/>
          <w:tab w:val="left" w:pos="4687" w:leader="none"/>
        </w:tabs>
        <w:jc w:val="both"/>
        <w:rPr/>
      </w:pPr>
      <w:r>
        <w:rPr/>
        <w:t>________________                                   м. Луцьк                                         №______________</w:t>
      </w:r>
    </w:p>
    <w:p>
      <w:pPr>
        <w:pStyle w:val="Normal"/>
        <w:widowControl w:val="false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ind w:right="-868" w:hanging="0"/>
        <w:jc w:val="left"/>
        <w:rPr>
          <w:sz w:val="28"/>
          <w:szCs w:val="28"/>
        </w:rPr>
      </w:pPr>
      <w:r>
        <w:rPr>
          <w:sz w:val="28"/>
          <w:szCs w:val="28"/>
        </w:rPr>
        <w:t>Про розгляд заяви громадянина Вовдюка О.І.</w:t>
      </w:r>
    </w:p>
    <w:p>
      <w:pPr>
        <w:pStyle w:val="Normal"/>
        <w:widowControl/>
        <w:tabs>
          <w:tab w:val="clear" w:pos="708"/>
          <w:tab w:val="left" w:pos="855" w:leader="none"/>
        </w:tabs>
        <w:suppressAutoHyphens w:val="true"/>
        <w:bidi w:val="0"/>
        <w:spacing w:before="0" w:after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  <w:t>від</w:t>
      </w:r>
      <w:r>
        <w:rPr>
          <w:sz w:val="32"/>
          <w:szCs w:val="32"/>
        </w:rPr>
        <w:t xml:space="preserve">  </w:t>
      </w:r>
      <w:r>
        <w:rPr>
          <w:sz w:val="28"/>
          <w:szCs w:val="28"/>
        </w:rPr>
        <w:t xml:space="preserve">18.03.2021 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2"/>
          <w:w w:val="100"/>
          <w:kern w:val="0"/>
          <w:sz w:val="28"/>
          <w:szCs w:val="28"/>
          <w:u w:val="none"/>
          <w:lang w:val="uk-UA" w:eastAsia="zh-CN" w:bidi="ar-SA"/>
        </w:rPr>
        <w:t>щодо</w:t>
      </w:r>
      <w:r>
        <w:rPr>
          <w:sz w:val="28"/>
          <w:szCs w:val="28"/>
          <w:lang w:val="uk-UA"/>
        </w:rPr>
        <w:t xml:space="preserve">  затвердження</w:t>
      </w:r>
      <w:r>
        <w:rPr>
          <w:sz w:val="32"/>
          <w:szCs w:val="32"/>
          <w:lang w:val="uk-UA"/>
        </w:rPr>
        <w:t xml:space="preserve">  </w:t>
      </w:r>
      <w:r>
        <w:rPr>
          <w:sz w:val="28"/>
          <w:szCs w:val="28"/>
          <w:lang w:val="uk-UA"/>
        </w:rPr>
        <w:t>проєкту</w:t>
      </w:r>
    </w:p>
    <w:p>
      <w:pPr>
        <w:pStyle w:val="Normal"/>
        <w:widowControl/>
        <w:tabs>
          <w:tab w:val="clear" w:pos="708"/>
          <w:tab w:val="left" w:pos="855" w:leader="none"/>
        </w:tabs>
        <w:suppressAutoHyphens w:val="true"/>
        <w:bidi w:val="0"/>
        <w:spacing w:before="0" w:after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  <w:lang w:val="uk-UA"/>
        </w:rPr>
        <w:t>землеустрою</w:t>
      </w:r>
      <w:r>
        <w:rPr>
          <w:sz w:val="36"/>
          <w:szCs w:val="36"/>
          <w:lang w:val="uk-UA"/>
        </w:rPr>
        <w:t xml:space="preserve">   </w:t>
      </w:r>
      <w:r>
        <w:rPr>
          <w:sz w:val="28"/>
          <w:szCs w:val="28"/>
          <w:lang w:val="uk-UA"/>
        </w:rPr>
        <w:t>щодо</w:t>
      </w:r>
      <w:r>
        <w:rPr>
          <w:sz w:val="36"/>
          <w:szCs w:val="36"/>
          <w:lang w:val="uk-UA"/>
        </w:rPr>
        <w:t xml:space="preserve">   </w:t>
      </w:r>
      <w:r>
        <w:rPr>
          <w:sz w:val="28"/>
          <w:szCs w:val="28"/>
          <w:lang w:val="uk-UA"/>
        </w:rPr>
        <w:t>відведення</w:t>
      </w:r>
      <w:r>
        <w:rPr>
          <w:sz w:val="32"/>
          <w:szCs w:val="32"/>
          <w:lang w:val="uk-UA"/>
        </w:rPr>
        <w:t xml:space="preserve">   </w:t>
      </w:r>
      <w:r>
        <w:rPr>
          <w:sz w:val="28"/>
          <w:szCs w:val="28"/>
          <w:lang w:val="uk-UA"/>
        </w:rPr>
        <w:t>земельної</w:t>
      </w:r>
    </w:p>
    <w:p>
      <w:pPr>
        <w:pStyle w:val="Normal"/>
        <w:widowControl/>
        <w:tabs>
          <w:tab w:val="clear" w:pos="708"/>
          <w:tab w:val="left" w:pos="855" w:leader="none"/>
        </w:tabs>
        <w:suppressAutoHyphens w:val="true"/>
        <w:bidi w:val="0"/>
        <w:spacing w:before="0" w:after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  <w:lang w:val="uk-UA"/>
        </w:rPr>
        <w:t>ділянки</w:t>
      </w:r>
      <w:r>
        <w:rPr>
          <w:sz w:val="26"/>
          <w:szCs w:val="26"/>
          <w:lang w:val="uk-UA"/>
        </w:rPr>
        <w:t xml:space="preserve">    </w:t>
      </w:r>
      <w:r>
        <w:rPr>
          <w:sz w:val="28"/>
          <w:szCs w:val="28"/>
          <w:lang w:val="uk-UA"/>
        </w:rPr>
        <w:t>площею  2,0000 га   з   кадастровим</w:t>
      </w:r>
    </w:p>
    <w:p>
      <w:pPr>
        <w:pStyle w:val="Normal"/>
        <w:widowControl/>
        <w:tabs>
          <w:tab w:val="clear" w:pos="708"/>
          <w:tab w:val="left" w:pos="855" w:leader="none"/>
        </w:tabs>
        <w:suppressAutoHyphens w:val="true"/>
        <w:bidi w:val="0"/>
        <w:spacing w:before="0" w:after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  <w:lang w:val="uk-UA"/>
        </w:rPr>
        <w:t>номером</w:t>
      </w:r>
      <w:r>
        <w:rPr>
          <w:sz w:val="22"/>
          <w:szCs w:val="22"/>
          <w:lang w:val="uk-UA"/>
        </w:rPr>
        <w:t xml:space="preserve"> </w:t>
      </w:r>
      <w:r>
        <w:rPr>
          <w:sz w:val="28"/>
          <w:szCs w:val="28"/>
          <w:lang w:val="uk-UA"/>
        </w:rPr>
        <w:t>0721885000:04:000:0824</w:t>
      </w:r>
      <w:r>
        <w:rPr>
          <w:sz w:val="22"/>
          <w:szCs w:val="22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та</w:t>
      </w:r>
      <w:r>
        <w:rPr>
          <w:sz w:val="18"/>
          <w:szCs w:val="18"/>
          <w:lang w:val="uk-UA"/>
        </w:rPr>
        <w:t xml:space="preserve">  </w:t>
      </w:r>
      <w:r>
        <w:rPr>
          <w:sz w:val="28"/>
          <w:szCs w:val="28"/>
          <w:lang w:val="uk-UA"/>
        </w:rPr>
        <w:t>надання</w:t>
      </w:r>
    </w:p>
    <w:p>
      <w:pPr>
        <w:pStyle w:val="Normal"/>
        <w:widowControl/>
        <w:tabs>
          <w:tab w:val="clear" w:pos="708"/>
          <w:tab w:val="left" w:pos="855" w:leader="none"/>
        </w:tabs>
        <w:suppressAutoHyphens w:val="true"/>
        <w:bidi w:val="0"/>
        <w:spacing w:before="0" w:after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  <w:lang w:val="uk-UA"/>
        </w:rPr>
        <w:t>її</w:t>
      </w:r>
      <w:r>
        <w:rPr>
          <w:sz w:val="24"/>
          <w:szCs w:val="24"/>
          <w:lang w:val="uk-UA"/>
        </w:rPr>
        <w:t xml:space="preserve">  </w:t>
      </w:r>
      <w:r>
        <w:rPr>
          <w:sz w:val="28"/>
          <w:szCs w:val="28"/>
          <w:lang w:val="uk-UA"/>
        </w:rPr>
        <w:t>у власність</w:t>
      </w:r>
    </w:p>
    <w:p>
      <w:pPr>
        <w:pStyle w:val="Normal"/>
        <w:ind w:right="-868" w:hanging="0"/>
        <w:jc w:val="both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567"/>
        <w:jc w:val="both"/>
        <w:rPr/>
      </w:pPr>
      <w:r>
        <w:rPr>
          <w:sz w:val="28"/>
          <w:szCs w:val="28"/>
        </w:rPr>
        <w:t xml:space="preserve">Розглянувши заяву громадянина Вовдюка Олега Івановича від 18.03.2021 про затвердження проєкту землеустрою щодо відведення земельної ділянки загальною площею 2,0 га з кадастровим номером 0721885000:04:000:0824 та передачу її у власність, адресовану до Головного управління Держгеокадастру у Волинській області, на виконання рішення Волинського окружного </w:t>
      </w:r>
      <w:r>
        <w:rPr>
          <w:color w:val="000000"/>
          <w:sz w:val="28"/>
          <w:szCs w:val="28"/>
        </w:rPr>
        <w:t xml:space="preserve">адміністративного суду від 15.06.2021 у справі №140/4716/21, яким скасовано наказ Головного управління Держгеокадастру у Волинській області від 26.05.2021 № 3-1433/15-21-СГ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2"/>
          <w:w w:val="100"/>
          <w:kern w:val="0"/>
          <w:sz w:val="28"/>
          <w:szCs w:val="28"/>
          <w:u w:val="none"/>
          <w:lang w:val="uk-UA" w:eastAsia="zh-CN" w:bidi="ar-SA"/>
        </w:rPr>
        <w:t>«Про відмову у затвердженні документації із землеустрою» та зобов’язано Головне управління Держгеокадастру у Волинській області  повторно розглянути заяву громадянина Вовдюка Олега Івановича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ухвалу Волинського окружного адміністративного суду від 19.08.2024 у справі №140/4716/21 про заміну сторони провадження з Головного управління Держгеокадастру у Волинській області на Луцьку міську раду, вимогу виконавця Відділу примусового виконання рішень Управління забезпечення примусового виконання рішень у Волинській області Львівського міжрегіонального управління Міністерства юстиції України від 25.08.2021 № 13287/2021 про повторний розгляд заяви Вовдюка Олега Івановича від 18.03.2021 та прийняття обґрунтованого рішення з урахуванням висновків суду,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w w:val="100"/>
          <w:kern w:val="0"/>
          <w:sz w:val="28"/>
          <w:szCs w:val="28"/>
          <w:u w:val="none"/>
          <w:lang w:val="uk-UA" w:eastAsia="zh-CN" w:bidi="ar-SA"/>
        </w:rPr>
        <w:t xml:space="preserve">враховуючи: що земельна ділянка площею 2,0000 га з кадастровим номером 0721885000:04:000:0824 утворилась шляхом поділу земельної ділянки площею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2"/>
          <w:w w:val="100"/>
          <w:kern w:val="0"/>
          <w:sz w:val="28"/>
          <w:szCs w:val="28"/>
          <w:u w:val="none"/>
          <w:lang w:val="uk-UA" w:eastAsia="zh-CN" w:bidi="ar-SA"/>
        </w:rPr>
        <w:t xml:space="preserve">34,2471 га з кадастровим номером 0721885000:04:000:1923, яка відповідно до додатку 2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4"/>
          <w:w w:val="100"/>
          <w:kern w:val="0"/>
          <w:sz w:val="28"/>
          <w:szCs w:val="28"/>
          <w:u w:val="none"/>
          <w:lang w:val="uk-UA" w:eastAsia="zh-CN" w:bidi="ar-SA"/>
        </w:rPr>
        <w:t xml:space="preserve">Указу Президента України від 22.02.2010 № 203/2010 «Про створення Ківерцівського Національного природного парку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2"/>
          <w:w w:val="100"/>
          <w:kern w:val="0"/>
          <w:sz w:val="28"/>
          <w:szCs w:val="28"/>
          <w:u w:val="none"/>
          <w:lang w:val="uk-UA" w:eastAsia="zh-CN" w:bidi="ar-SA"/>
        </w:rPr>
        <w:t>“Ц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4"/>
          <w:w w:val="100"/>
          <w:kern w:val="0"/>
          <w:sz w:val="28"/>
          <w:szCs w:val="28"/>
          <w:u w:val="none"/>
          <w:lang w:val="uk-UA" w:eastAsia="zh-CN" w:bidi="ar-SA"/>
        </w:rPr>
        <w:t>уманська Пуща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2"/>
          <w:w w:val="100"/>
          <w:kern w:val="0"/>
          <w:sz w:val="28"/>
          <w:szCs w:val="28"/>
          <w:u w:val="none"/>
          <w:lang w:val="uk-UA" w:eastAsia="zh-CN" w:bidi="ar-SA"/>
        </w:rPr>
        <w:t>”», включена до території парку “Ц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4"/>
          <w:w w:val="100"/>
          <w:kern w:val="0"/>
          <w:sz w:val="28"/>
          <w:szCs w:val="28"/>
          <w:u w:val="none"/>
          <w:lang w:val="uk-UA" w:eastAsia="zh-CN" w:bidi="ar-SA"/>
        </w:rPr>
        <w:t>уманська Пуща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2"/>
          <w:w w:val="100"/>
          <w:kern w:val="0"/>
          <w:sz w:val="28"/>
          <w:szCs w:val="28"/>
          <w:u w:val="none"/>
          <w:lang w:val="uk-UA" w:eastAsia="zh-CN" w:bidi="ar-SA"/>
        </w:rPr>
        <w:t xml:space="preserve">” без вилучення у користувача ТзОВ «ДЕМЕТРА» загальною площею 312,00 га, що перебувають в постійному користуванні на підставі державного акту на право постійного користування землею виданий сільськогосподарському підприємству у формі ТзОВ «ДЕМЕТРА» (ЄДРПОУ 03373859) від 07.04.2000 ІІ-ВЛ 000058 на земельні ділянки: </w:t>
      </w:r>
      <w:r>
        <w:rPr>
          <w:sz w:val="28"/>
          <w:szCs w:val="28"/>
          <w:u w:val="none"/>
          <w:lang w:val="uk-UA"/>
        </w:rPr>
        <w:t xml:space="preserve">площею 277,7529 га з кадастровим номером 0721885000:04:000:0816, номер запису про інше речове право: 35441691 та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2"/>
          <w:w w:val="100"/>
          <w:kern w:val="0"/>
          <w:sz w:val="28"/>
          <w:szCs w:val="28"/>
          <w:u w:val="none"/>
          <w:lang w:val="uk-UA" w:eastAsia="zh-CN" w:bidi="ar-SA"/>
        </w:rPr>
        <w:t xml:space="preserve">площею 34,2471 га з кадастровим номером 0721885000:04:000:1923, номер запису про інше речове право: 35441251; інформацію з Державного реєстру речових прав на нерухоме майно  від 04.02.2026, згідно з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2"/>
          <w:w w:val="100"/>
          <w:kern w:val="0"/>
          <w:sz w:val="28"/>
          <w:szCs w:val="28"/>
          <w:u w:val="none"/>
          <w:lang w:val="en-US" w:eastAsia="zh-CN" w:bidi="ar-SA"/>
        </w:rPr>
        <w:t>як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2"/>
          <w:w w:val="100"/>
          <w:kern w:val="0"/>
          <w:sz w:val="28"/>
          <w:szCs w:val="28"/>
          <w:u w:val="none"/>
          <w:lang w:val="uk-UA" w:eastAsia="zh-CN" w:bidi="ar-SA"/>
        </w:rPr>
        <w:t>ою власник земельної ділянки площею 34,2471 га з кадастровим номером 0721885000:04:000:1923 — є Держава, в особі Ківерцівської районної державної адміністрації, а право постійного користування, правокористувач: сільськогосподарське підп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2"/>
          <w:w w:val="100"/>
          <w:kern w:val="0"/>
          <w:sz w:val="28"/>
          <w:szCs w:val="28"/>
          <w:u w:val="none"/>
          <w:shd w:fill="auto" w:val="clear"/>
          <w:lang w:val="uk-UA" w:eastAsia="zh-CN" w:bidi="ar-SA"/>
        </w:rPr>
        <w:t xml:space="preserve">риємство у формі ТзОВ «ДЕМЕТРА», а тому відповідно до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4"/>
          <w:w w:val="100"/>
          <w:kern w:val="0"/>
          <w:sz w:val="28"/>
          <w:szCs w:val="28"/>
          <w:u w:val="none"/>
          <w:shd w:fill="auto" w:val="clear"/>
          <w:lang w:val="uk-UA" w:eastAsia="zh-CN" w:bidi="ar-SA"/>
        </w:rPr>
        <w:t xml:space="preserve">підпункту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4"/>
          <w:w w:val="100"/>
          <w:kern w:val="0"/>
          <w:sz w:val="28"/>
          <w:szCs w:val="28"/>
          <w:u w:val="none"/>
          <w:shd w:fill="auto" w:val="clear"/>
          <w:lang w:val="uk-UA" w:eastAsia="uk-UA" w:bidi="ar-SA"/>
        </w:rPr>
        <w:t>«в</w:t>
      </w:r>
      <w:r>
        <w:rPr>
          <w:rStyle w:val="Style12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4"/>
          <w:w w:val="100"/>
          <w:kern w:val="0"/>
          <w:sz w:val="28"/>
          <w:szCs w:val="28"/>
          <w:u w:val="none"/>
          <w:shd w:fill="auto" w:val="clear"/>
          <w:lang w:val="uk-UA" w:eastAsia="zh-CN" w:bidi="ar-SA"/>
        </w:rPr>
        <w:t>»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4"/>
          <w:w w:val="100"/>
          <w:kern w:val="0"/>
          <w:sz w:val="28"/>
          <w:szCs w:val="28"/>
          <w:u w:val="none"/>
          <w:shd w:fill="auto" w:val="clear"/>
          <w:lang w:val="uk-UA" w:eastAsia="zh-CN" w:bidi="ar-SA"/>
        </w:rPr>
        <w:t xml:space="preserve"> пункту 24 розділу Х «Перехідні положення» Земельного кодексу України Луцька міська рада не є розпорядником земельної ділянки площею 2,0000 га з кадастровим номером 0721885000:04:000:0824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2"/>
          <w:w w:val="100"/>
          <w:kern w:val="0"/>
          <w:sz w:val="28"/>
          <w:szCs w:val="28"/>
          <w:u w:val="none"/>
          <w:shd w:fill="auto" w:val="clear"/>
          <w:lang w:val="uk-UA" w:eastAsia="zh-CN" w:bidi="ar-SA"/>
        </w:rPr>
        <w:t>;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-2"/>
          <w:w w:val="100"/>
          <w:kern w:val="0"/>
          <w:sz w:val="28"/>
          <w:szCs w:val="28"/>
          <w:u w:val="none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2"/>
          <w:w w:val="100"/>
          <w:kern w:val="0"/>
          <w:sz w:val="28"/>
          <w:szCs w:val="28"/>
          <w:u w:val="none"/>
          <w:shd w:fill="auto" w:val="clear"/>
          <w:lang w:val="uk-UA" w:eastAsia="zh-CN" w:bidi="ar-SA"/>
        </w:rPr>
        <w:t>витяг з Державного земельного кадастру про земельну ділянку від 06.02.2026 № НВ-0000177242026, відповідно до якого земельна ділянка площею 2,0000 га з кадастровим номером 0721885000:04:000:0824, для іншого сільськогосподарського призначення (01.13), утворилась внаслідок поділу земельної ділянки площею 34,2471 га з кадастровим номером 0721885000:04:000:1923,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-2"/>
          <w:w w:val="100"/>
          <w:kern w:val="0"/>
          <w:sz w:val="28"/>
          <w:szCs w:val="28"/>
          <w:u w:val="none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2"/>
          <w:w w:val="100"/>
          <w:kern w:val="0"/>
          <w:sz w:val="28"/>
          <w:szCs w:val="28"/>
          <w:u w:val="none"/>
          <w:shd w:fill="auto" w:val="clear"/>
          <w:lang w:val="uk-UA" w:eastAsia="zh-CN" w:bidi="ar-SA"/>
        </w:rPr>
        <w:t>зважаючи, що: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-2"/>
          <w:w w:val="100"/>
          <w:kern w:val="0"/>
          <w:sz w:val="28"/>
          <w:szCs w:val="28"/>
          <w:u w:val="none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2"/>
          <w:w w:val="100"/>
          <w:kern w:val="0"/>
          <w:sz w:val="28"/>
          <w:szCs w:val="28"/>
          <w:u w:val="none"/>
          <w:shd w:fill="auto" w:val="clear"/>
          <w:lang w:val="uk-UA" w:eastAsia="zh-CN" w:bidi="ar-SA"/>
        </w:rPr>
        <w:t xml:space="preserve">земельна ділянка площею 2,0000 га з кадастровим номером 0721885000:04:000:0824 — це територія об’єкту природно-заповідного фонду державного значення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4"/>
          <w:w w:val="100"/>
          <w:kern w:val="0"/>
          <w:sz w:val="28"/>
          <w:szCs w:val="28"/>
          <w:u w:val="none"/>
          <w:shd w:fill="auto" w:val="clear"/>
          <w:lang w:val="uk-UA" w:eastAsia="zh-CN" w:bidi="ar-SA"/>
        </w:rPr>
        <w:t xml:space="preserve">«Ківерцівський Національний природний парк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2"/>
          <w:w w:val="100"/>
          <w:kern w:val="0"/>
          <w:sz w:val="28"/>
          <w:szCs w:val="28"/>
          <w:u w:val="none"/>
          <w:shd w:fill="auto" w:val="clear"/>
          <w:lang w:val="uk-UA" w:eastAsia="zh-CN" w:bidi="ar-SA"/>
        </w:rPr>
        <w:t>“Ц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4"/>
          <w:w w:val="100"/>
          <w:kern w:val="0"/>
          <w:sz w:val="28"/>
          <w:szCs w:val="28"/>
          <w:u w:val="none"/>
          <w:shd w:fill="auto" w:val="clear"/>
          <w:lang w:val="uk-UA" w:eastAsia="zh-CN" w:bidi="ar-SA"/>
        </w:rPr>
        <w:t>уманська Пуща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2"/>
          <w:w w:val="100"/>
          <w:kern w:val="0"/>
          <w:sz w:val="28"/>
          <w:szCs w:val="28"/>
          <w:u w:val="none"/>
          <w:shd w:fill="auto" w:val="clear"/>
          <w:lang w:val="uk-UA" w:eastAsia="zh-CN" w:bidi="ar-SA"/>
        </w:rPr>
        <w:t xml:space="preserve">”» — є державною власністю, а відповідно до пункту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4"/>
          <w:w w:val="100"/>
          <w:kern w:val="0"/>
          <w:sz w:val="28"/>
          <w:szCs w:val="28"/>
          <w:u w:val="none"/>
          <w:shd w:fill="auto" w:val="clear"/>
          <w:lang w:val="uk-UA" w:eastAsia="uk-UA" w:bidi="ar-SA"/>
        </w:rPr>
        <w:t>«г</w:t>
      </w:r>
      <w:r>
        <w:rPr>
          <w:rStyle w:val="Style12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4"/>
          <w:w w:val="100"/>
          <w:kern w:val="0"/>
          <w:sz w:val="28"/>
          <w:szCs w:val="28"/>
          <w:u w:val="none"/>
          <w:shd w:fill="auto" w:val="clear"/>
          <w:lang w:val="uk-UA" w:eastAsia="zh-CN" w:bidi="ar-SA"/>
        </w:rPr>
        <w:t>» частини четвертої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2"/>
          <w:w w:val="100"/>
          <w:kern w:val="0"/>
          <w:sz w:val="28"/>
          <w:szCs w:val="28"/>
          <w:u w:val="none"/>
          <w:shd w:fill="auto" w:val="clear"/>
          <w:lang w:val="uk-UA" w:eastAsia="zh-CN" w:bidi="ar-SA"/>
        </w:rPr>
        <w:t xml:space="preserve"> статті 84 Земельного кодексу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2"/>
          <w:w w:val="100"/>
          <w:kern w:val="0"/>
          <w:sz w:val="28"/>
          <w:szCs w:val="28"/>
          <w:u w:val="none"/>
          <w:shd w:fill="auto" w:val="clear"/>
          <w:lang w:val="uk-UA" w:eastAsia="zh-CN" w:bidi="ar-SA"/>
        </w:rPr>
        <w:t>України д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2"/>
          <w:w w:val="100"/>
          <w:kern w:val="0"/>
          <w:sz w:val="28"/>
          <w:szCs w:val="28"/>
          <w:u w:val="none"/>
          <w:shd w:fill="auto" w:val="clear"/>
          <w:lang w:val="ru-RU" w:eastAsia="zh-CN" w:bidi="ar-SA"/>
        </w:rPr>
        <w:t xml:space="preserve">о земель державної власності, які не можуть передаватись у приватну власність, належать: землі під об'єктами природно-заповідного фонду, історико-культурного та оздоровчого призначення, що мають особливу екологічну, оздоровчу, наукову, естетичну та історико-культурну цінність, якщо інше не передбачено законом;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2"/>
          <w:w w:val="100"/>
          <w:kern w:val="0"/>
          <w:sz w:val="28"/>
          <w:szCs w:val="28"/>
          <w:u w:val="none"/>
          <w:shd w:fill="auto" w:val="clear"/>
          <w:lang w:val="uk-UA" w:eastAsia="zh-CN" w:bidi="ar-SA"/>
        </w:rPr>
        <w:t xml:space="preserve">якщо земельна ділянка є об’єктом природно-заповідного фонду національного значення — вона відноситься до особливо цінних земель, відповідно до пункту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4"/>
          <w:w w:val="100"/>
          <w:kern w:val="0"/>
          <w:sz w:val="28"/>
          <w:szCs w:val="28"/>
          <w:u w:val="none"/>
          <w:shd w:fill="auto" w:val="clear"/>
          <w:lang w:val="uk-UA" w:eastAsia="uk-UA" w:bidi="ar-SA"/>
        </w:rPr>
        <w:t>«г</w:t>
      </w:r>
      <w:r>
        <w:rPr>
          <w:rStyle w:val="Style12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4"/>
          <w:w w:val="100"/>
          <w:kern w:val="0"/>
          <w:sz w:val="28"/>
          <w:szCs w:val="28"/>
          <w:u w:val="none"/>
          <w:shd w:fill="auto" w:val="clear"/>
          <w:lang w:val="uk-UA" w:eastAsia="zh-CN" w:bidi="ar-SA"/>
        </w:rPr>
        <w:t>» частини першої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2"/>
          <w:w w:val="100"/>
          <w:kern w:val="0"/>
          <w:sz w:val="28"/>
          <w:szCs w:val="28"/>
          <w:u w:val="none"/>
          <w:shd w:fill="auto" w:val="clear"/>
          <w:lang w:val="uk-UA" w:eastAsia="zh-CN" w:bidi="ar-SA"/>
        </w:rPr>
        <w:t xml:space="preserve"> статті 150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4"/>
          <w:w w:val="100"/>
          <w:kern w:val="0"/>
          <w:sz w:val="28"/>
          <w:szCs w:val="28"/>
          <w:u w:val="none"/>
          <w:shd w:fill="auto" w:val="clear"/>
          <w:lang w:val="uk-UA" w:eastAsia="zh-CN" w:bidi="ar-SA"/>
        </w:rPr>
        <w:t>Земельного кодексу України, а п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w w:val="100"/>
          <w:kern w:val="0"/>
          <w:sz w:val="28"/>
          <w:szCs w:val="28"/>
          <w:u w:val="none"/>
          <w:shd w:fill="auto" w:val="clear"/>
          <w:lang w:val="uk-UA" w:eastAsia="zh-CN" w:bidi="ar-SA"/>
        </w:rPr>
        <w:t xml:space="preserve">рипинення права постійного користування особливо цінних земель, визначених у пункті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4"/>
          <w:w w:val="100"/>
          <w:kern w:val="0"/>
          <w:sz w:val="28"/>
          <w:szCs w:val="28"/>
          <w:u w:val="none"/>
          <w:shd w:fill="auto" w:val="clear"/>
          <w:lang w:val="uk-UA" w:eastAsia="uk-UA" w:bidi="ar-SA"/>
        </w:rPr>
        <w:t>«г</w:t>
      </w:r>
      <w:r>
        <w:rPr>
          <w:rStyle w:val="Style12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4"/>
          <w:w w:val="100"/>
          <w:kern w:val="0"/>
          <w:sz w:val="28"/>
          <w:szCs w:val="28"/>
          <w:u w:val="none"/>
          <w:shd w:fill="auto" w:val="clear"/>
          <w:lang w:val="uk-UA" w:eastAsia="zh-CN" w:bidi="ar-SA"/>
        </w:rPr>
        <w:t>» частини першої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w w:val="100"/>
          <w:kern w:val="0"/>
          <w:sz w:val="28"/>
          <w:szCs w:val="28"/>
          <w:u w:val="none"/>
          <w:shd w:fill="auto" w:val="clear"/>
          <w:lang w:val="uk-UA" w:eastAsia="zh-CN" w:bidi="ar-SA"/>
        </w:rPr>
        <w:t xml:space="preserve"> цієї статті, з підстави добровільної відмови від користування ними або шляхом їх вилучення здійснюється за погодженням з Верховною Радою України (частина друга статті 150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4"/>
          <w:w w:val="100"/>
          <w:kern w:val="0"/>
          <w:sz w:val="28"/>
          <w:szCs w:val="28"/>
          <w:u w:val="none"/>
          <w:shd w:fill="auto" w:val="clear"/>
          <w:lang w:val="uk-UA" w:eastAsia="zh-CN" w:bidi="ar-SA"/>
        </w:rPr>
        <w:t xml:space="preserve">Земельного кодексу України);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2"/>
          <w:w w:val="100"/>
          <w:kern w:val="0"/>
          <w:sz w:val="28"/>
          <w:szCs w:val="28"/>
          <w:u w:val="none"/>
          <w:lang w:val="uk-UA" w:eastAsia="zh-CN" w:bidi="ar-SA"/>
        </w:rPr>
        <w:t xml:space="preserve">проєкт землеустрою щодо відведення земельної ділянки площею 2,0000 га з кадастровим номером 0721885000:04:000:0824, розроблений з цільовим призначенням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4"/>
          <w:w w:val="100"/>
          <w:kern w:val="0"/>
          <w:sz w:val="28"/>
          <w:szCs w:val="28"/>
          <w:u w:val="none"/>
          <w:lang w:val="uk-UA" w:eastAsia="uk-UA" w:bidi="ar-SA"/>
        </w:rPr>
        <w:t>«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2"/>
          <w:w w:val="100"/>
          <w:kern w:val="0"/>
          <w:sz w:val="28"/>
          <w:szCs w:val="28"/>
          <w:u w:val="none"/>
          <w:lang w:val="uk-UA" w:eastAsia="zh-CN" w:bidi="ar-SA"/>
        </w:rPr>
        <w:t>для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2"/>
          <w:w w:val="100"/>
          <w:kern w:val="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2"/>
          <w:w w:val="100"/>
          <w:kern w:val="0"/>
          <w:sz w:val="28"/>
          <w:szCs w:val="28"/>
          <w:u w:val="none"/>
          <w:lang w:val="uk-UA" w:eastAsia="zh-CN" w:bidi="ar-SA"/>
        </w:rPr>
        <w:t>іншого сільськогосподарського призначення (01.13)</w:t>
      </w:r>
      <w:r>
        <w:rPr>
          <w:rStyle w:val="Style12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4"/>
          <w:w w:val="100"/>
          <w:kern w:val="0"/>
          <w:sz w:val="28"/>
          <w:szCs w:val="28"/>
          <w:u w:val="none"/>
          <w:lang w:val="uk-UA" w:eastAsia="zh-CN" w:bidi="ar-SA"/>
        </w:rPr>
        <w:t xml:space="preserve">», </w:t>
      </w:r>
      <w:r>
        <w:rPr>
          <w:b w:val="false"/>
          <w:bCs w:val="false"/>
          <w:color w:val="000000"/>
          <w:sz w:val="28"/>
          <w:szCs w:val="28"/>
        </w:rPr>
        <w:t>к</w:t>
      </w:r>
      <w:r>
        <w:rPr>
          <w:b w:val="false"/>
          <w:bCs w:val="false"/>
          <w:sz w:val="28"/>
          <w:szCs w:val="28"/>
        </w:rPr>
        <w:t>еруючись</w:t>
      </w:r>
      <w:r>
        <w:rPr>
          <w:sz w:val="28"/>
          <w:szCs w:val="28"/>
        </w:rPr>
        <w:t xml:space="preserve"> статтями 12, 122, пунктом </w:t>
      </w:r>
      <w:r>
        <w:rPr>
          <w:rFonts w:eastAsia="Times New Roman" w:cs="Times New Roman"/>
          <w:i w:val="false"/>
          <w:iCs w:val="false"/>
          <w:color w:val="000000"/>
          <w:spacing w:val="-4"/>
          <w:kern w:val="0"/>
          <w:sz w:val="28"/>
          <w:szCs w:val="28"/>
          <w:u w:val="none"/>
          <w:lang w:val="uk-UA" w:eastAsia="uk-UA" w:bidi="ar-SA"/>
        </w:rPr>
        <w:t>«г</w:t>
      </w:r>
      <w:r>
        <w:rPr>
          <w:rStyle w:val="Style12"/>
          <w:rFonts w:eastAsia="Times New Roman" w:cs="Times New Roman"/>
          <w:i w:val="false"/>
          <w:iCs w:val="false"/>
          <w:color w:val="auto"/>
          <w:spacing w:val="-4"/>
          <w:kern w:val="0"/>
          <w:sz w:val="28"/>
          <w:szCs w:val="28"/>
          <w:u w:val="none"/>
          <w:lang w:val="uk-UA" w:eastAsia="zh-CN" w:bidi="ar-SA"/>
        </w:rPr>
        <w:t>» частини четвертої</w:t>
      </w:r>
      <w:r>
        <w:rPr>
          <w:sz w:val="28"/>
          <w:szCs w:val="28"/>
        </w:rPr>
        <w:t xml:space="preserve"> статті 84, пунктом</w:t>
      </w:r>
      <w:r>
        <w:rPr>
          <w:rFonts w:eastAsia="Times New Roman" w:cs="Times New Roman"/>
          <w:i w:val="false"/>
          <w:iCs w:val="false"/>
          <w:color w:val="000000"/>
          <w:spacing w:val="-4"/>
          <w:kern w:val="0"/>
          <w:sz w:val="28"/>
          <w:szCs w:val="28"/>
          <w:u w:val="none"/>
          <w:lang w:val="uk-UA" w:eastAsia="zh-CN" w:bidi="ar-SA"/>
        </w:rPr>
        <w:t xml:space="preserve"> </w:t>
      </w:r>
      <w:r>
        <w:rPr>
          <w:rFonts w:eastAsia="Times New Roman" w:cs="Times New Roman"/>
          <w:i w:val="false"/>
          <w:iCs w:val="false"/>
          <w:color w:val="000000"/>
          <w:spacing w:val="-4"/>
          <w:kern w:val="0"/>
          <w:sz w:val="28"/>
          <w:szCs w:val="28"/>
          <w:u w:val="none"/>
          <w:lang w:val="uk-UA" w:eastAsia="uk-UA" w:bidi="ar-SA"/>
        </w:rPr>
        <w:t>«б</w:t>
      </w:r>
      <w:r>
        <w:rPr>
          <w:rStyle w:val="Style12"/>
          <w:rFonts w:eastAsia="Times New Roman" w:cs="Times New Roman"/>
          <w:i w:val="false"/>
          <w:iCs w:val="false"/>
          <w:color w:val="auto"/>
          <w:spacing w:val="-4"/>
          <w:kern w:val="0"/>
          <w:sz w:val="28"/>
          <w:szCs w:val="28"/>
          <w:u w:val="none"/>
          <w:lang w:val="uk-UA" w:eastAsia="zh-CN" w:bidi="ar-SA"/>
        </w:rPr>
        <w:t>»</w:t>
      </w:r>
      <w:r>
        <w:rPr>
          <w:rFonts w:eastAsia="Times New Roman" w:cs="Times New Roman"/>
          <w:i w:val="false"/>
          <w:iCs w:val="false"/>
          <w:color w:val="000000"/>
          <w:spacing w:val="-4"/>
          <w:kern w:val="0"/>
          <w:sz w:val="28"/>
          <w:szCs w:val="28"/>
          <w:u w:val="none"/>
          <w:lang w:val="uk-UA" w:eastAsia="zh-CN" w:bidi="ar-SA"/>
        </w:rPr>
        <w:t xml:space="preserve"> частини першої статті 121,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2"/>
          <w:w w:val="100"/>
          <w:kern w:val="0"/>
          <w:sz w:val="28"/>
          <w:szCs w:val="28"/>
          <w:u w:val="none"/>
          <w:shd w:fill="auto" w:val="clear"/>
          <w:lang w:val="uk-UA" w:eastAsia="zh-CN" w:bidi="ar-SA"/>
        </w:rPr>
        <w:t xml:space="preserve">пунктом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4"/>
          <w:w w:val="100"/>
          <w:kern w:val="0"/>
          <w:sz w:val="28"/>
          <w:szCs w:val="28"/>
          <w:u w:val="none"/>
          <w:shd w:fill="auto" w:val="clear"/>
          <w:lang w:val="uk-UA" w:eastAsia="uk-UA" w:bidi="ar-SA"/>
        </w:rPr>
        <w:t>«г</w:t>
      </w:r>
      <w:r>
        <w:rPr>
          <w:rStyle w:val="Style12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4"/>
          <w:w w:val="100"/>
          <w:kern w:val="0"/>
          <w:sz w:val="28"/>
          <w:szCs w:val="28"/>
          <w:u w:val="none"/>
          <w:shd w:fill="auto" w:val="clear"/>
          <w:lang w:val="uk-UA" w:eastAsia="zh-CN" w:bidi="ar-SA"/>
        </w:rPr>
        <w:t>» частини першої та частиною другою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2"/>
          <w:w w:val="100"/>
          <w:kern w:val="0"/>
          <w:sz w:val="28"/>
          <w:szCs w:val="28"/>
          <w:u w:val="none"/>
          <w:shd w:fill="auto" w:val="clear"/>
          <w:lang w:val="uk-UA" w:eastAsia="zh-CN" w:bidi="ar-SA"/>
        </w:rPr>
        <w:t xml:space="preserve"> статті 150, </w:t>
      </w:r>
      <w:r>
        <w:rPr>
          <w:rFonts w:eastAsia="Times New Roman" w:cs="Times New Roman"/>
          <w:i w:val="false"/>
          <w:iCs w:val="false"/>
          <w:color w:val="000000"/>
          <w:spacing w:val="-4"/>
          <w:kern w:val="0"/>
          <w:sz w:val="28"/>
          <w:szCs w:val="28"/>
          <w:u w:val="none"/>
          <w:lang w:val="uk-UA" w:eastAsia="zh-CN" w:bidi="ar-SA"/>
        </w:rPr>
        <w:t>частиною восьмою статті 186,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i w:val="false"/>
          <w:iCs w:val="false"/>
          <w:color w:val="000000"/>
          <w:spacing w:val="-4"/>
          <w:kern w:val="0"/>
          <w:sz w:val="28"/>
          <w:szCs w:val="28"/>
          <w:u w:val="none"/>
          <w:lang w:val="uk-UA" w:eastAsia="zh-CN" w:bidi="ar-SA"/>
        </w:rPr>
        <w:t xml:space="preserve">підпунктом </w:t>
      </w:r>
      <w:r>
        <w:rPr>
          <w:rFonts w:eastAsia="Times New Roman" w:cs="Times New Roman"/>
          <w:i w:val="false"/>
          <w:iCs w:val="false"/>
          <w:color w:val="000000"/>
          <w:spacing w:val="-4"/>
          <w:kern w:val="0"/>
          <w:sz w:val="28"/>
          <w:szCs w:val="28"/>
          <w:u w:val="none"/>
          <w:lang w:val="uk-UA" w:eastAsia="uk-UA" w:bidi="ar-SA"/>
        </w:rPr>
        <w:t>«в</w:t>
      </w:r>
      <w:r>
        <w:rPr>
          <w:rStyle w:val="Style12"/>
          <w:rFonts w:eastAsia="Times New Roman" w:cs="Times New Roman"/>
          <w:i w:val="false"/>
          <w:iCs w:val="false"/>
          <w:color w:val="auto"/>
          <w:spacing w:val="-4"/>
          <w:kern w:val="0"/>
          <w:sz w:val="28"/>
          <w:szCs w:val="28"/>
          <w:u w:val="none"/>
          <w:lang w:val="uk-UA" w:eastAsia="zh-CN" w:bidi="ar-SA"/>
        </w:rPr>
        <w:t>»</w:t>
      </w:r>
      <w:r>
        <w:rPr>
          <w:rFonts w:eastAsia="Times New Roman" w:cs="Times New Roman"/>
          <w:i w:val="false"/>
          <w:iCs w:val="false"/>
          <w:color w:val="000000"/>
          <w:spacing w:val="-4"/>
          <w:kern w:val="0"/>
          <w:sz w:val="28"/>
          <w:szCs w:val="28"/>
          <w:u w:val="none"/>
          <w:lang w:val="uk-UA" w:eastAsia="zh-CN" w:bidi="ar-SA"/>
        </w:rPr>
        <w:t xml:space="preserve"> пункту 24 розділу Х «Перехідні положення» Земельного кодексу України</w:t>
      </w:r>
      <w:r>
        <w:rPr>
          <w:sz w:val="28"/>
          <w:szCs w:val="28"/>
        </w:rPr>
        <w:t>,</w:t>
      </w:r>
      <w:r>
        <w:rPr>
          <w:rFonts w:eastAsia="Times New Roman" w:cs="Times New Roman"/>
          <w:i w:val="false"/>
          <w:iCs w:val="false"/>
          <w:color w:val="000000"/>
          <w:spacing w:val="-4"/>
          <w:kern w:val="0"/>
          <w:sz w:val="28"/>
          <w:szCs w:val="28"/>
          <w:u w:val="none"/>
          <w:lang w:val="uk-UA" w:eastAsia="zh-CN" w:bidi="ar-SA"/>
        </w:rPr>
        <w:t xml:space="preserve"> статтями 19, 20, 22, 25, 26, 27, 28, 29, 30, 122 Кодексу адміністративного судочинства України,</w:t>
      </w:r>
      <w:r>
        <w:rPr>
          <w:sz w:val="28"/>
          <w:szCs w:val="28"/>
        </w:rPr>
        <w:t xml:space="preserve"> статтями 3, 4, 7, 20, 21, 60 Законом України «Про природно-заповідний фонд України», Законом України «Про землеустрій», Законом України «Про Державний земельни</w:t>
      </w:r>
      <w:r>
        <w:rPr>
          <w:rFonts w:eastAsia="Times New Roman" w:cs="Times New Roman"/>
          <w:color w:val="auto"/>
          <w:kern w:val="0"/>
          <w:sz w:val="28"/>
          <w:szCs w:val="28"/>
          <w:u w:val="none"/>
          <w:lang w:val="uk-UA" w:eastAsia="zh-CN" w:bidi="ar-SA"/>
        </w:rPr>
        <w:t xml:space="preserve">й кадастр», </w:t>
      </w:r>
      <w:r>
        <w:rPr>
          <w:rStyle w:val="Style12"/>
          <w:rFonts w:eastAsia="Times New Roman" w:cs="Times New Roman"/>
          <w:i w:val="false"/>
          <w:iCs w:val="false"/>
          <w:color w:val="auto"/>
          <w:kern w:val="0"/>
          <w:sz w:val="28"/>
          <w:szCs w:val="28"/>
          <w:u w:val="none"/>
          <w:lang w:val="uk-UA" w:eastAsia="zh-CN" w:bidi="ar-SA"/>
        </w:rPr>
        <w:t>Законом України «Про адміністративну процедуру»,</w:t>
      </w:r>
      <w:r>
        <w:rPr>
          <w:rFonts w:eastAsia="Times New Roman" w:cs="Times New Roman"/>
          <w:i w:val="false"/>
          <w:iCs w:val="false"/>
          <w:color w:val="auto"/>
          <w:kern w:val="0"/>
          <w:sz w:val="28"/>
          <w:szCs w:val="28"/>
          <w:u w:val="none"/>
          <w:lang w:val="uk-UA" w:eastAsia="zh-CN" w:bidi="ar-SA"/>
        </w:rPr>
        <w:t xml:space="preserve"> п</w:t>
      </w:r>
      <w:r>
        <w:rPr>
          <w:i w:val="false"/>
          <w:iCs w:val="false"/>
          <w:color w:val="000000"/>
          <w:sz w:val="28"/>
          <w:szCs w:val="28"/>
        </w:rPr>
        <w:t>остановою Кабінету Міністрів України від 17.10.2012 № 1051 «Про затве</w:t>
      </w:r>
      <w:r>
        <w:rPr>
          <w:color w:val="000000"/>
          <w:sz w:val="28"/>
          <w:szCs w:val="28"/>
        </w:rPr>
        <w:t xml:space="preserve">рдження Порядку ведення Державного земельного кадастру», </w:t>
      </w:r>
      <w:r>
        <w:rPr>
          <w:color w:val="000000"/>
          <w:spacing w:val="-2"/>
          <w:kern w:val="2"/>
          <w:sz w:val="28"/>
          <w:szCs w:val="28"/>
          <w:shd w:fill="FFFFFF" w:val="clear"/>
        </w:rPr>
        <w:t>п</w:t>
      </w:r>
      <w:r>
        <w:rPr>
          <w:color w:val="000000"/>
          <w:sz w:val="28"/>
          <w:szCs w:val="28"/>
          <w:lang w:eastAsia="uk-UA"/>
        </w:rPr>
        <w:t xml:space="preserve">остановою Верховної Ради України від 17.07.2020 № 807-ІХ «Про утворення та ліквідацію районів», </w:t>
      </w:r>
      <w:r>
        <w:rPr>
          <w:color w:val="000000"/>
          <w:spacing w:val="-2"/>
          <w:kern w:val="2"/>
          <w:sz w:val="28"/>
          <w:szCs w:val="28"/>
          <w:shd w:fill="FFFFFF" w:val="clear"/>
        </w:rPr>
        <w:t xml:space="preserve">розпорядженням Кабінету Міністрів України від 12.06.2020 № 708-р </w:t>
      </w:r>
      <w:r>
        <w:rPr>
          <w:color w:val="000000"/>
          <w:spacing w:val="-2"/>
          <w:kern w:val="2"/>
          <w:sz w:val="28"/>
          <w:szCs w:val="28"/>
          <w:highlight w:val="white"/>
          <w:shd w:fill="FFFFFF" w:val="clear"/>
        </w:rPr>
        <w:t>«</w:t>
      </w:r>
      <w:r>
        <w:rPr>
          <w:sz w:val="28"/>
          <w:szCs w:val="28"/>
        </w:rPr>
        <w:t>Про визначення адміністративних центрів та затвердження територій територіальних громад Волинської області</w:t>
      </w:r>
      <w:r>
        <w:rPr>
          <w:color w:val="000000"/>
          <w:spacing w:val="-2"/>
          <w:kern w:val="2"/>
          <w:sz w:val="28"/>
          <w:szCs w:val="28"/>
          <w:highlight w:val="white"/>
          <w:shd w:fill="FFFFFF" w:val="clear"/>
        </w:rPr>
        <w:t>»</w:t>
      </w:r>
      <w:r>
        <w:rPr>
          <w:color w:val="000000"/>
          <w:spacing w:val="-2"/>
          <w:kern w:val="2"/>
          <w:sz w:val="28"/>
          <w:szCs w:val="28"/>
          <w:shd w:fill="FFFFFF" w:val="clear"/>
        </w:rPr>
        <w:t xml:space="preserve">, рішенням Луцької міської ради від 17.12.2020 № 1/20 </w:t>
      </w:r>
      <w:r>
        <w:rPr>
          <w:color w:val="000000"/>
          <w:spacing w:val="-2"/>
          <w:kern w:val="2"/>
          <w:sz w:val="28"/>
          <w:szCs w:val="28"/>
          <w:highlight w:val="white"/>
          <w:shd w:fill="FFFFFF" w:val="clear"/>
        </w:rPr>
        <w:t>«</w:t>
      </w:r>
      <w:r>
        <w:rPr>
          <w:color w:val="000000"/>
          <w:spacing w:val="-2"/>
          <w:kern w:val="2"/>
          <w:sz w:val="28"/>
          <w:szCs w:val="28"/>
          <w:shd w:fill="FFFFFF" w:val="clear"/>
        </w:rPr>
        <w:t>Про реорганізацію сільських рад шляхом приєднання до Луцької міської ради</w:t>
      </w:r>
      <w:r>
        <w:rPr>
          <w:color w:val="000000"/>
          <w:spacing w:val="-2"/>
          <w:kern w:val="2"/>
          <w:sz w:val="28"/>
          <w:szCs w:val="28"/>
          <w:highlight w:val="white"/>
          <w:shd w:fill="FFFFFF" w:val="clear"/>
        </w:rPr>
        <w:t>»</w:t>
      </w:r>
      <w:r>
        <w:rPr>
          <w:color w:val="000000"/>
          <w:spacing w:val="-2"/>
          <w:kern w:val="2"/>
          <w:sz w:val="28"/>
          <w:szCs w:val="28"/>
          <w:shd w:fill="FFFFFF" w:val="clear"/>
          <w:lang w:eastAsia="uk-UA"/>
        </w:rPr>
        <w:t>, статтями 26, 59 та пунктом 6</w:t>
      </w:r>
      <w:r>
        <w:rPr>
          <w:color w:val="000000"/>
          <w:spacing w:val="-2"/>
          <w:kern w:val="2"/>
          <w:sz w:val="28"/>
          <w:szCs w:val="28"/>
          <w:shd w:fill="FFFFFF" w:val="clear"/>
          <w:vertAlign w:val="superscript"/>
          <w:lang w:eastAsia="uk-UA"/>
        </w:rPr>
        <w:t>-1</w:t>
      </w:r>
      <w:r>
        <w:rPr>
          <w:color w:val="000000"/>
          <w:spacing w:val="-2"/>
          <w:kern w:val="2"/>
          <w:sz w:val="28"/>
          <w:szCs w:val="28"/>
          <w:shd w:fill="FFFFFF" w:val="clear"/>
          <w:lang w:eastAsia="uk-UA"/>
        </w:rPr>
        <w:t xml:space="preserve"> розділу </w:t>
      </w:r>
      <w:r>
        <w:rPr>
          <w:color w:val="000000"/>
          <w:spacing w:val="-2"/>
          <w:kern w:val="2"/>
          <w:sz w:val="28"/>
          <w:szCs w:val="28"/>
          <w:shd w:fill="FFFFFF" w:val="clear"/>
          <w:lang w:val="en-US" w:eastAsia="uk-UA"/>
        </w:rPr>
        <w:t>V</w:t>
      </w:r>
      <w:r>
        <w:rPr>
          <w:color w:val="000000"/>
          <w:spacing w:val="-2"/>
          <w:kern w:val="2"/>
          <w:sz w:val="28"/>
          <w:szCs w:val="28"/>
          <w:shd w:fill="FFFFFF" w:val="clear"/>
          <w:lang w:eastAsia="uk-UA"/>
        </w:rPr>
        <w:t xml:space="preserve"> Прикінцевих та перехідних положень Закону України </w:t>
      </w:r>
      <w:r>
        <w:rPr>
          <w:color w:val="000000"/>
          <w:spacing w:val="-2"/>
          <w:kern w:val="2"/>
          <w:sz w:val="28"/>
          <w:szCs w:val="28"/>
          <w:highlight w:val="white"/>
          <w:shd w:fill="FFFFFF" w:val="clear"/>
          <w:lang w:eastAsia="uk-UA"/>
        </w:rPr>
        <w:t>«</w:t>
      </w:r>
      <w:r>
        <w:rPr>
          <w:color w:val="000000"/>
          <w:spacing w:val="-2"/>
          <w:kern w:val="2"/>
          <w:sz w:val="28"/>
          <w:szCs w:val="28"/>
          <w:shd w:fill="FFFFFF" w:val="clear"/>
          <w:lang w:eastAsia="uk-UA"/>
        </w:rPr>
        <w:t>Про місцеве самоврядування в Україні</w:t>
      </w:r>
      <w:r>
        <w:rPr>
          <w:color w:val="000000"/>
          <w:spacing w:val="-2"/>
          <w:kern w:val="2"/>
          <w:sz w:val="28"/>
          <w:szCs w:val="28"/>
          <w:highlight w:val="white"/>
          <w:shd w:fill="FFFFFF" w:val="clear"/>
          <w:lang w:eastAsia="uk-UA"/>
        </w:rPr>
        <w:t>»</w:t>
      </w:r>
      <w:r>
        <w:rPr>
          <w:color w:val="000000"/>
          <w:spacing w:val="-2"/>
          <w:kern w:val="2"/>
          <w:sz w:val="28"/>
          <w:szCs w:val="28"/>
          <w:shd w:fill="FFFFFF" w:val="clear"/>
        </w:rPr>
        <w:t>, міська рада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rFonts w:ascii="Times New Roman" w:hAnsi="Times New Roman"/>
          <w:color w:val="000000"/>
          <w:spacing w:val="-2"/>
          <w:kern w:val="2"/>
          <w:sz w:val="28"/>
          <w:szCs w:val="28"/>
          <w:shd w:fill="FFFFFF" w:val="clear"/>
        </w:rPr>
      </w:pPr>
      <w:r>
        <w:rPr>
          <w:color w:val="000000"/>
          <w:spacing w:val="-2"/>
          <w:kern w:val="2"/>
          <w:sz w:val="28"/>
          <w:szCs w:val="28"/>
          <w:shd w:fill="FFFFFF" w:val="clear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>
      <w:pPr>
        <w:pStyle w:val="Normal"/>
        <w:tabs>
          <w:tab w:val="clear" w:pos="708"/>
          <w:tab w:val="left" w:pos="1035" w:leader="none"/>
        </w:tabs>
        <w:ind w:right="43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855" w:leader="none"/>
        </w:tabs>
        <w:suppressAutoHyphens w:val="true"/>
        <w:bidi w:val="0"/>
        <w:spacing w:before="0" w:after="0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Відмовити громадянину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zh-CN" w:bidi="ar-SA"/>
        </w:rPr>
        <w:t>Вовдюку Олегу Івановичу</w:t>
      </w:r>
      <w:r>
        <w:rPr>
          <w:sz w:val="28"/>
          <w:szCs w:val="28"/>
        </w:rPr>
        <w:t xml:space="preserve"> у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zh-CN" w:bidi="ar-SA"/>
        </w:rPr>
        <w:t xml:space="preserve">затвердженні проєкту </w:t>
      </w:r>
      <w:r>
        <w:rPr>
          <w:sz w:val="28"/>
          <w:szCs w:val="28"/>
        </w:rPr>
        <w:t>землеустрою щодо відведення земельної ділянки площею 2,0000 га з кадастровим номером 0721885000:04:000:0824 для</w:t>
      </w:r>
      <w:r>
        <w:rPr>
          <w:sz w:val="28"/>
          <w:szCs w:val="28"/>
          <w:lang w:val="en-US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zh-CN" w:bidi="ar-SA"/>
        </w:rPr>
        <w:t>іншого сільськогосподарського призначення (01.13) та наданні у власність за межами населених пунктів Луцької міської територіальної громади</w:t>
      </w:r>
      <w:r>
        <w:rPr>
          <w:sz w:val="28"/>
          <w:szCs w:val="28"/>
        </w:rPr>
        <w:t xml:space="preserve"> Луцького району Волинської області, згідно з заявою від 18.03.2021 адресовану до Головного управління Держгеокадастру у Волинській області.</w:t>
      </w:r>
    </w:p>
    <w:p>
      <w:pPr>
        <w:pStyle w:val="Normal"/>
        <w:tabs>
          <w:tab w:val="clear" w:pos="708"/>
          <w:tab w:val="left" w:pos="855" w:leader="none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eastAsia="Times New Roman" w:cs="Times New Roman"/>
          <w:i w:val="false"/>
          <w:iCs w:val="false"/>
          <w:color w:val="000000"/>
          <w:spacing w:val="-2"/>
          <w:kern w:val="2"/>
          <w:sz w:val="28"/>
          <w:szCs w:val="28"/>
          <w:u w:val="none"/>
          <w:shd w:fill="FFFFFF" w:val="clear"/>
          <w:lang w:val="uk-UA" w:eastAsia="zh-CN" w:bidi="ar-SA"/>
        </w:rPr>
        <w:t xml:space="preserve"> Довести до відома: Луцьку районну військову адміністрацію та  громадянина </w:t>
      </w:r>
      <w:r>
        <w:rPr>
          <w:rFonts w:eastAsia="Times New Roman" w:cs="Times New Roman"/>
          <w:i w:val="false"/>
          <w:iCs w:val="false"/>
          <w:color w:val="000000"/>
          <w:spacing w:val="-2"/>
          <w:kern w:val="0"/>
          <w:sz w:val="28"/>
          <w:szCs w:val="28"/>
          <w:u w:val="none"/>
          <w:shd w:fill="FFFFFF" w:val="clear"/>
          <w:lang w:val="uk-UA" w:eastAsia="zh-CN" w:bidi="ar-SA"/>
        </w:rPr>
        <w:t xml:space="preserve">Вовдюка Олега Івановича про </w:t>
      </w:r>
      <w:r>
        <w:rPr>
          <w:rFonts w:eastAsia="Times New Roman" w:cs="Times New Roman"/>
          <w:i w:val="false"/>
          <w:iCs w:val="false"/>
          <w:color w:val="000000"/>
          <w:spacing w:val="-2"/>
          <w:kern w:val="2"/>
          <w:sz w:val="28"/>
          <w:szCs w:val="28"/>
          <w:u w:val="none"/>
          <w:shd w:fill="FFFFFF" w:val="clear"/>
          <w:lang w:val="uk-UA" w:eastAsia="zh-CN" w:bidi="ar-SA"/>
        </w:rPr>
        <w:t>прийняте рішення.</w:t>
      </w:r>
    </w:p>
    <w:p>
      <w:pPr>
        <w:pStyle w:val="Normal"/>
        <w:widowControl/>
        <w:tabs>
          <w:tab w:val="clear" w:pos="708"/>
          <w:tab w:val="left" w:pos="855" w:leader="none"/>
        </w:tabs>
        <w:suppressAutoHyphens w:val="true"/>
        <w:bidi w:val="0"/>
        <w:spacing w:before="0" w:after="0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/>
          <w:i w:val="false"/>
          <w:iCs w:val="false"/>
          <w:color w:val="000000"/>
          <w:spacing w:val="-2"/>
          <w:kern w:val="2"/>
          <w:sz w:val="28"/>
          <w:szCs w:val="28"/>
          <w:u w:val="none"/>
          <w:shd w:fill="FFFFFF" w:val="clear"/>
          <w:lang w:val="uk-UA" w:eastAsia="zh-CN" w:bidi="ar-SA"/>
        </w:rPr>
        <w:t>3. Рішення набирає чинності з дня доведення його до відома заявника, шляхом його невідкладного направлення поштою (рекомендованим листом з повідомленням про вручення) на адресу, зазначену заявником в його заяві, з забезпеченням фіксації інформації про час та спосіб доведення рішення до відома заявника в матеріалах справи.</w:t>
      </w:r>
    </w:p>
    <w:p>
      <w:pPr>
        <w:pStyle w:val="Normal"/>
        <w:tabs>
          <w:tab w:val="clear" w:pos="708"/>
          <w:tab w:val="left" w:pos="855" w:leader="none"/>
        </w:tabs>
        <w:ind w:firstLine="567"/>
        <w:jc w:val="both"/>
        <w:rPr/>
      </w:pPr>
      <w:r>
        <w:rPr>
          <w:rStyle w:val="Style12"/>
          <w:rFonts w:eastAsia="Times New Roman" w:cs="Times New Roman"/>
          <w:i w:val="false"/>
          <w:iCs w:val="false"/>
          <w:color w:val="000000"/>
          <w:spacing w:val="-2"/>
          <w:kern w:val="2"/>
          <w:sz w:val="28"/>
          <w:szCs w:val="28"/>
          <w:u w:val="none"/>
          <w:shd w:fill="FFFFFF" w:val="clear"/>
          <w:lang w:val="uk-UA" w:eastAsia="zh-CN" w:bidi="ar-SA"/>
        </w:rPr>
        <w:t>4</w:t>
      </w:r>
      <w:r>
        <w:rPr>
          <w:rStyle w:val="Style12"/>
          <w:i w:val="false"/>
          <w:iCs w:val="false"/>
          <w:color w:val="000000"/>
          <w:spacing w:val="-2"/>
          <w:kern w:val="2"/>
          <w:sz w:val="28"/>
          <w:szCs w:val="28"/>
          <w:u w:val="none"/>
          <w:shd w:fill="FFFFFF" w:val="clear"/>
        </w:rPr>
        <w:t xml:space="preserve">. Це рішення може бути оскаржене в порядку та строки, передбачені  статтями </w:t>
      </w:r>
      <w:r>
        <w:rPr>
          <w:rStyle w:val="Style12"/>
          <w:rFonts w:eastAsia="Times New Roman" w:cs="Times New Roman"/>
          <w:i w:val="false"/>
          <w:iCs w:val="false"/>
          <w:color w:val="000000"/>
          <w:spacing w:val="-4"/>
          <w:kern w:val="0"/>
          <w:sz w:val="28"/>
          <w:szCs w:val="28"/>
          <w:u w:val="none"/>
          <w:shd w:fill="FFFFFF" w:val="clear"/>
          <w:lang w:val="uk-UA" w:eastAsia="zh-CN" w:bidi="ar-SA"/>
        </w:rPr>
        <w:t>19, 20, 22, 25, 26, 27, 28, 29, 30, 122</w:t>
      </w:r>
      <w:r>
        <w:rPr>
          <w:rStyle w:val="Style12"/>
          <w:i w:val="false"/>
          <w:iCs w:val="false"/>
          <w:color w:val="000000"/>
          <w:spacing w:val="-2"/>
          <w:kern w:val="2"/>
          <w:sz w:val="28"/>
          <w:szCs w:val="28"/>
          <w:u w:val="none"/>
          <w:shd w:fill="FFFFFF" w:val="clear"/>
        </w:rPr>
        <w:t xml:space="preserve"> Кодексу адміністративного судочинства України.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uk-UA" w:eastAsia="zh-CN" w:bidi="ar-SA"/>
        </w:rPr>
        <w:t>5</w:t>
      </w:r>
      <w:r>
        <w:rPr>
          <w:sz w:val="28"/>
          <w:szCs w:val="28"/>
        </w:rPr>
        <w:t>. Контроль за виконанням рішення покласти 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заступника міського голови Ірину Чебелюк, постійну комісію міської ради з питань земельних відносин та земельного кадастру.</w:t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Ігор ПОЛІЩУК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  <w:t>Туз 777 863</w:t>
      </w:r>
    </w:p>
    <w:sectPr>
      <w:type w:val="nextPage"/>
      <w:pgSz w:w="11906" w:h="16838"/>
      <w:pgMar w:left="1985" w:right="567" w:header="0" w:top="899" w:footer="0" w:bottom="164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Symbol">
    <w:charset w:val="cc"/>
    <w:family w:val="roman"/>
    <w:pitch w:val="variable"/>
  </w:font>
  <w:font w:name="Times New Romans">
    <w:charset w:val="cc"/>
    <w:family w:val="roman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8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zh-CN" w:bidi="ar-SA"/>
    </w:rPr>
  </w:style>
  <w:style w:type="paragraph" w:styleId="1">
    <w:name w:val="Heading 1"/>
    <w:basedOn w:val="Normal"/>
    <w:next w:val="Normal"/>
    <w:qFormat/>
    <w:pPr>
      <w:keepNext w:val="true"/>
      <w:tabs>
        <w:tab w:val="clear" w:pos="708"/>
        <w:tab w:val="left" w:pos="0" w:leader="none"/>
      </w:tabs>
      <w:jc w:val="center"/>
      <w:outlineLvl w:val="0"/>
    </w:pPr>
    <w:rPr>
      <w:b/>
      <w:bCs/>
      <w:sz w:val="32"/>
    </w:rPr>
  </w:style>
  <w:style w:type="paragraph" w:styleId="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2">
    <w:name w:val="Виділення"/>
    <w:qFormat/>
    <w:rPr>
      <w:i/>
      <w:iCs/>
    </w:rPr>
  </w:style>
  <w:style w:type="paragraph" w:styleId="Style13" w:customStyle="1">
    <w:name w:val="Заголовок"/>
    <w:basedOn w:val="Normal"/>
    <w:next w:val="Style14"/>
    <w:qFormat/>
    <w:pPr>
      <w:keepNext w:val="true"/>
      <w:spacing w:before="240" w:after="120"/>
    </w:pPr>
    <w:rPr>
      <w:rFonts w:ascii="Times New Romans" w:hAnsi="Times New Rom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ListBullet">
    <w:name w:val="List Bullet"/>
    <w:basedOn w:val="Normal"/>
    <w:qFormat/>
    <w:pPr>
      <w:tabs>
        <w:tab w:val="clear" w:pos="708"/>
        <w:tab w:val="left" w:pos="360" w:leader="none"/>
      </w:tabs>
      <w:ind w:left="360" w:hanging="360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18" w:customStyle="1">
    <w:name w:val="Знак Знак Знак Знак Знак Знак"/>
    <w:basedOn w:val="Normal"/>
    <w:qFormat/>
    <w:pPr/>
    <w:rPr>
      <w:rFonts w:ascii="Verdana" w:hAnsi="Verdana" w:eastAsia="MS Mincho;ＭＳ 明朝" w:cs="Verdana"/>
      <w:sz w:val="20"/>
      <w:szCs w:val="20"/>
      <w:lang w:val="en-US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numbering" w:styleId="Style19" w:default="1">
    <w:name w:val="Без маркерів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</TotalTime>
  <Application>LibreOffice/7.1.2.2$Windows_X86_64 LibreOffice_project/8a45595d069ef5570103caea1b71cc9d82b2aae4</Application>
  <AppVersion>15.0000</AppVersion>
  <Pages>3</Pages>
  <Words>930</Words>
  <Characters>6448</Characters>
  <CharactersWithSpaces>7540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2019-08-09T16:15:00Z</dcterms:created>
  <dc:creator>nastya</dc:creator>
  <dc:description/>
  <dc:language>uk-UA</dc:language>
  <cp:lastModifiedBy/>
  <cp:lastPrinted>2026-02-09T14:52:07Z</cp:lastPrinted>
  <dcterms:modified xsi:type="dcterms:W3CDTF">2026-02-10T12:32:10Z</dcterms:modified>
  <cp:revision>260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